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64" w:rsidRDefault="00595064" w:rsidP="00595064">
      <w:r>
        <w:t xml:space="preserve">основные нормативные документы, регламентирующие государственную (итоговую) аттестацию </w:t>
      </w:r>
    </w:p>
    <w:p w:rsidR="00595064" w:rsidRDefault="00595064" w:rsidP="00595064">
      <w:r>
        <w:t xml:space="preserve">1). Порядок проведения единого государственного экзамена (ЕГЭ) (утв. приказом Министерства образования и науки РФ от 24.02.2009 года №57 в редакции приказа </w:t>
      </w:r>
      <w:proofErr w:type="spellStart"/>
      <w:r>
        <w:t>Минобрнауки</w:t>
      </w:r>
      <w:proofErr w:type="spellEnd"/>
      <w:r>
        <w:t xml:space="preserve"> РФ от 09.03.2010 года №170); </w:t>
      </w:r>
    </w:p>
    <w:p w:rsidR="00595064" w:rsidRDefault="00595064" w:rsidP="00595064">
      <w:r>
        <w:t xml:space="preserve">2). </w:t>
      </w:r>
      <w:proofErr w:type="gramStart"/>
      <w:r>
        <w:t xml:space="preserve">Приказ </w:t>
      </w:r>
      <w:proofErr w:type="spellStart"/>
      <w:r>
        <w:t>Минобрнауки</w:t>
      </w:r>
      <w:proofErr w:type="spellEnd"/>
      <w:r>
        <w:t xml:space="preserve"> от 17 марта 2011 г. №1370 «О внесении изменения в Порядок проведения единого государственного экзамена, утверждённый приказом Министерства образования и науки Российской Федерации от 24 февраля 2009г№ 57); </w:t>
      </w:r>
      <w:proofErr w:type="gramEnd"/>
    </w:p>
    <w:p w:rsidR="00595064" w:rsidRDefault="00595064" w:rsidP="00595064">
      <w:r>
        <w:t xml:space="preserve">3). Письмо </w:t>
      </w:r>
      <w:proofErr w:type="spellStart"/>
      <w:r>
        <w:t>Рособрнадзора</w:t>
      </w:r>
      <w:proofErr w:type="spellEnd"/>
      <w:r>
        <w:t xml:space="preserve"> от 09.04.2009года №01-74/10-01 </w:t>
      </w:r>
      <w:proofErr w:type="gramStart"/>
      <w:r>
        <w:t xml:space="preserve">( </w:t>
      </w:r>
      <w:proofErr w:type="gramEnd"/>
      <w:r>
        <w:t xml:space="preserve">форма и правила заполнения бланков ЕГЭ); </w:t>
      </w:r>
    </w:p>
    <w:p w:rsidR="00595064" w:rsidRDefault="00595064" w:rsidP="00595064">
      <w:r>
        <w:t>4</w:t>
      </w:r>
      <w:proofErr w:type="gramStart"/>
      <w:r w:rsidR="0032725D">
        <w:t xml:space="preserve"> </w:t>
      </w:r>
      <w:r>
        <w:t>)</w:t>
      </w:r>
      <w:proofErr w:type="gramEnd"/>
      <w:r>
        <w:t xml:space="preserve">. 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от 25 марта 2011 года №03-175 «О повторном происхождении государственной (итоговой</w:t>
      </w:r>
      <w:proofErr w:type="gramStart"/>
      <w:r>
        <w:t>)а</w:t>
      </w:r>
      <w:proofErr w:type="gramEnd"/>
      <w:r>
        <w:t xml:space="preserve">ттестации лицами, освоившими основные общеобразовательные программы среднего (полного) общего образования,..»; </w:t>
      </w:r>
    </w:p>
    <w:p w:rsidR="00595064" w:rsidRDefault="00595064" w:rsidP="00595064">
      <w:r>
        <w:t>6.Приказ МО РФ 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:rsidR="00E12FF5" w:rsidRPr="0032725D" w:rsidRDefault="00595064" w:rsidP="0032725D">
      <w:r>
        <w:t xml:space="preserve"> </w:t>
      </w:r>
      <w:r w:rsidR="0032725D">
        <w:t xml:space="preserve"> </w:t>
      </w:r>
    </w:p>
    <w:sectPr w:rsidR="00E12FF5" w:rsidRPr="0032725D" w:rsidSect="00E1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64"/>
    <w:rsid w:val="0032725D"/>
    <w:rsid w:val="0044212D"/>
    <w:rsid w:val="00595064"/>
    <w:rsid w:val="00E1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School1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3</cp:revision>
  <dcterms:created xsi:type="dcterms:W3CDTF">2014-02-26T06:15:00Z</dcterms:created>
  <dcterms:modified xsi:type="dcterms:W3CDTF">2014-03-03T05:22:00Z</dcterms:modified>
</cp:coreProperties>
</file>